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D0" w:rsidRPr="003675D0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COURSE FAB1048: SEMI-AUTOMATED/AUTOMATED WELDING </w:t>
      </w:r>
    </w:p>
    <w:p w:rsidR="003675D0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Level: </w:t>
      </w:r>
      <w:r w:rsidRPr="003675D0">
        <w:rPr>
          <w:sz w:val="22"/>
          <w:szCs w:val="22"/>
        </w:rPr>
        <w:t xml:space="preserve">Introductory </w:t>
      </w:r>
    </w:p>
    <w:p w:rsidR="003675D0" w:rsidRPr="003675D0" w:rsidRDefault="003675D0" w:rsidP="003675D0">
      <w:pPr>
        <w:pStyle w:val="Default"/>
        <w:rPr>
          <w:sz w:val="22"/>
          <w:szCs w:val="22"/>
        </w:rPr>
      </w:pPr>
    </w:p>
    <w:p w:rsidR="003675D0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Prerequisite: </w:t>
      </w:r>
      <w:r w:rsidRPr="003675D0">
        <w:rPr>
          <w:sz w:val="22"/>
          <w:szCs w:val="22"/>
        </w:rPr>
        <w:t xml:space="preserve">FAB1010: Fabrication Tools &amp; Materials </w:t>
      </w:r>
    </w:p>
    <w:p w:rsidR="00155204" w:rsidRPr="003675D0" w:rsidRDefault="00155204" w:rsidP="003675D0">
      <w:pPr>
        <w:pStyle w:val="Default"/>
        <w:rPr>
          <w:sz w:val="22"/>
          <w:szCs w:val="22"/>
        </w:rPr>
      </w:pPr>
    </w:p>
    <w:p w:rsidR="003675D0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Description: </w:t>
      </w:r>
      <w:r w:rsidRPr="003675D0">
        <w:rPr>
          <w:sz w:val="22"/>
          <w:szCs w:val="22"/>
        </w:rPr>
        <w:t xml:space="preserve">Students develop basic knowledge and skills related to the use of Gas Metal Arc </w:t>
      </w:r>
      <w:r w:rsidR="00155204">
        <w:rPr>
          <w:sz w:val="22"/>
          <w:szCs w:val="22"/>
        </w:rPr>
        <w:tab/>
      </w:r>
      <w:r w:rsidRPr="003675D0">
        <w:rPr>
          <w:sz w:val="22"/>
          <w:szCs w:val="22"/>
        </w:rPr>
        <w:t xml:space="preserve">Welding (GMAW) and Flux Cored Arc Welding (FCAW) processes in both personal use </w:t>
      </w:r>
      <w:r w:rsidR="00155204">
        <w:rPr>
          <w:sz w:val="22"/>
          <w:szCs w:val="22"/>
        </w:rPr>
        <w:tab/>
      </w:r>
      <w:r w:rsidRPr="003675D0">
        <w:rPr>
          <w:sz w:val="22"/>
          <w:szCs w:val="22"/>
        </w:rPr>
        <w:t xml:space="preserve">and commercial applications. They also develop introductory knowledge of Submerged </w:t>
      </w:r>
      <w:r w:rsidR="00155204">
        <w:rPr>
          <w:sz w:val="22"/>
          <w:szCs w:val="22"/>
        </w:rPr>
        <w:tab/>
      </w:r>
      <w:r w:rsidRPr="003675D0">
        <w:rPr>
          <w:sz w:val="22"/>
          <w:szCs w:val="22"/>
        </w:rPr>
        <w:t xml:space="preserve">Arc Welding (SAW) processes. </w:t>
      </w:r>
    </w:p>
    <w:p w:rsidR="00155204" w:rsidRPr="003675D0" w:rsidRDefault="00155204" w:rsidP="003675D0">
      <w:pPr>
        <w:pStyle w:val="Default"/>
        <w:rPr>
          <w:sz w:val="22"/>
          <w:szCs w:val="22"/>
        </w:rPr>
      </w:pPr>
    </w:p>
    <w:p w:rsidR="00155204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Parameters: </w:t>
      </w:r>
      <w:r w:rsidRPr="003675D0">
        <w:rPr>
          <w:sz w:val="22"/>
          <w:szCs w:val="22"/>
        </w:rPr>
        <w:t xml:space="preserve">Access to a fabrication work centre complete with GMAW and/or FCAW </w:t>
      </w:r>
      <w:r w:rsidR="00155204">
        <w:rPr>
          <w:sz w:val="22"/>
          <w:szCs w:val="22"/>
        </w:rPr>
        <w:tab/>
      </w:r>
      <w:r w:rsidRPr="003675D0">
        <w:rPr>
          <w:sz w:val="22"/>
          <w:szCs w:val="22"/>
        </w:rPr>
        <w:t xml:space="preserve">equipment and supplies, and to instruction from an individual with formal, specialized </w:t>
      </w:r>
      <w:r w:rsidR="00155204">
        <w:rPr>
          <w:sz w:val="22"/>
          <w:szCs w:val="22"/>
        </w:rPr>
        <w:tab/>
      </w:r>
      <w:r w:rsidRPr="003675D0">
        <w:rPr>
          <w:sz w:val="22"/>
          <w:szCs w:val="22"/>
        </w:rPr>
        <w:t>training in arc welding practices.</w:t>
      </w:r>
    </w:p>
    <w:p w:rsidR="003675D0" w:rsidRPr="003675D0" w:rsidRDefault="003675D0" w:rsidP="003675D0">
      <w:pPr>
        <w:pStyle w:val="Default"/>
        <w:rPr>
          <w:sz w:val="22"/>
          <w:szCs w:val="22"/>
        </w:rPr>
      </w:pPr>
      <w:r w:rsidRPr="003675D0">
        <w:rPr>
          <w:sz w:val="22"/>
          <w:szCs w:val="22"/>
        </w:rPr>
        <w:t xml:space="preserve"> </w:t>
      </w:r>
    </w:p>
    <w:p w:rsidR="003675D0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Supporting Course: </w:t>
      </w:r>
      <w:r w:rsidRPr="003675D0">
        <w:rPr>
          <w:sz w:val="22"/>
          <w:szCs w:val="22"/>
        </w:rPr>
        <w:t xml:space="preserve">FAB1050: Basic Electric Welding </w:t>
      </w:r>
    </w:p>
    <w:p w:rsidR="00155204" w:rsidRPr="003675D0" w:rsidRDefault="00155204" w:rsidP="003675D0">
      <w:pPr>
        <w:pStyle w:val="Default"/>
        <w:rPr>
          <w:sz w:val="22"/>
          <w:szCs w:val="22"/>
        </w:rPr>
      </w:pPr>
    </w:p>
    <w:p w:rsidR="003675D0" w:rsidRPr="003675D0" w:rsidRDefault="003675D0" w:rsidP="003675D0">
      <w:pPr>
        <w:pStyle w:val="Default"/>
        <w:rPr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Outcomes: </w:t>
      </w:r>
      <w:r w:rsidRPr="003675D0">
        <w:rPr>
          <w:sz w:val="22"/>
          <w:szCs w:val="22"/>
        </w:rPr>
        <w:t xml:space="preserve">The student will: </w:t>
      </w:r>
    </w:p>
    <w:p w:rsidR="003675D0" w:rsidRDefault="003675D0" w:rsidP="003675D0">
      <w:pPr>
        <w:pStyle w:val="Default"/>
        <w:rPr>
          <w:b/>
          <w:bCs/>
          <w:sz w:val="22"/>
          <w:szCs w:val="22"/>
        </w:rPr>
      </w:pPr>
      <w:r w:rsidRPr="003675D0">
        <w:rPr>
          <w:b/>
          <w:bCs/>
          <w:sz w:val="22"/>
          <w:szCs w:val="22"/>
        </w:rPr>
        <w:t xml:space="preserve">1. </w:t>
      </w:r>
      <w:r w:rsidR="00155204">
        <w:rPr>
          <w:b/>
          <w:bCs/>
          <w:sz w:val="22"/>
          <w:szCs w:val="22"/>
        </w:rPr>
        <w:tab/>
      </w:r>
      <w:r w:rsidRPr="003675D0">
        <w:rPr>
          <w:b/>
          <w:bCs/>
          <w:sz w:val="22"/>
          <w:szCs w:val="22"/>
        </w:rPr>
        <w:t xml:space="preserve">take preventive measures to avoid accidents and personal injury to self and </w:t>
      </w:r>
      <w:r w:rsidR="00155204">
        <w:rPr>
          <w:b/>
          <w:bCs/>
          <w:sz w:val="22"/>
          <w:szCs w:val="22"/>
        </w:rPr>
        <w:tab/>
      </w:r>
      <w:r w:rsidRPr="003675D0">
        <w:rPr>
          <w:b/>
          <w:bCs/>
          <w:sz w:val="22"/>
          <w:szCs w:val="22"/>
        </w:rPr>
        <w:t xml:space="preserve">others by identifying health and safety hazards associated with GMAW, FCAW and </w:t>
      </w:r>
      <w:r w:rsidR="00155204">
        <w:rPr>
          <w:b/>
          <w:bCs/>
          <w:sz w:val="22"/>
          <w:szCs w:val="22"/>
        </w:rPr>
        <w:tab/>
      </w:r>
      <w:r w:rsidRPr="003675D0">
        <w:rPr>
          <w:b/>
          <w:bCs/>
          <w:sz w:val="22"/>
          <w:szCs w:val="22"/>
        </w:rPr>
        <w:t>S</w:t>
      </w:r>
      <w:r w:rsidR="00155204">
        <w:rPr>
          <w:b/>
          <w:bCs/>
          <w:sz w:val="22"/>
          <w:szCs w:val="22"/>
        </w:rPr>
        <w:t>M</w:t>
      </w:r>
      <w:r w:rsidR="00FB3F4A">
        <w:rPr>
          <w:b/>
          <w:bCs/>
          <w:sz w:val="22"/>
          <w:szCs w:val="22"/>
        </w:rPr>
        <w:t>AW.</w:t>
      </w:r>
    </w:p>
    <w:p w:rsidR="00FB3F4A" w:rsidRPr="00FB3F4A" w:rsidRDefault="00FB3F4A" w:rsidP="003675D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Complete the Electric Welding Safety Exam</w:t>
      </w:r>
    </w:p>
    <w:p w:rsidR="003675D0" w:rsidRDefault="003675D0" w:rsidP="00367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B3F4A">
        <w:rPr>
          <w:rFonts w:ascii="Arial" w:hAnsi="Arial" w:cs="Arial"/>
          <w:b/>
          <w:bCs/>
          <w:color w:val="000000"/>
        </w:rPr>
        <w:t xml:space="preserve">2.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>identify power sources used in GMAW, FCAW and SAW processes</w:t>
      </w:r>
      <w:r>
        <w:rPr>
          <w:rFonts w:ascii="Arial" w:hAnsi="Arial" w:cs="Arial"/>
          <w:b/>
          <w:bCs/>
          <w:color w:val="000000"/>
        </w:rPr>
        <w:t>.</w:t>
      </w:r>
    </w:p>
    <w:p w:rsidR="00FB3F4A" w:rsidRP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Complete the FAB1048 worksheet</w:t>
      </w:r>
    </w:p>
    <w:p w:rsidR="00FB3F4A" w:rsidRP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B3F4A">
        <w:rPr>
          <w:rFonts w:ascii="Arial" w:hAnsi="Arial" w:cs="Arial"/>
          <w:b/>
          <w:bCs/>
          <w:color w:val="000000"/>
        </w:rPr>
        <w:t xml:space="preserve">3.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 xml:space="preserve">select appropriate electrode wires and shielding gases for use in GMAW and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>FCAW processes</w:t>
      </w:r>
      <w:r>
        <w:rPr>
          <w:rFonts w:ascii="Arial" w:hAnsi="Arial" w:cs="Arial"/>
          <w:b/>
          <w:bCs/>
          <w:color w:val="000000"/>
        </w:rPr>
        <w:t>.</w:t>
      </w:r>
    </w:p>
    <w:p w:rsidR="00AD4FA0" w:rsidRPr="00AD4FA0" w:rsidRDefault="00AD4FA0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Examine the equipment used in the shop and record the wire details and gas type on the </w:t>
      </w:r>
      <w:r>
        <w:rPr>
          <w:rFonts w:ascii="Arial" w:hAnsi="Arial" w:cs="Arial"/>
          <w:bCs/>
          <w:color w:val="000000"/>
        </w:rPr>
        <w:tab/>
        <w:t>worksheet</w:t>
      </w:r>
    </w:p>
    <w:p w:rsidR="00FB3F4A" w:rsidRP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B3F4A">
        <w:rPr>
          <w:rFonts w:ascii="Arial" w:hAnsi="Arial" w:cs="Arial"/>
          <w:b/>
          <w:bCs/>
          <w:color w:val="000000"/>
        </w:rPr>
        <w:t xml:space="preserve">4.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 xml:space="preserve">perform safe start-up and shut-down procedures for GMAW and/or FCAW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>processes</w:t>
      </w:r>
      <w:r>
        <w:rPr>
          <w:rFonts w:ascii="Arial" w:hAnsi="Arial" w:cs="Arial"/>
          <w:b/>
          <w:bCs/>
          <w:color w:val="000000"/>
        </w:rPr>
        <w:t>.</w:t>
      </w:r>
    </w:p>
    <w:p w:rsidR="00AD4FA0" w:rsidRPr="00AD4FA0" w:rsidRDefault="00AD4FA0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Demonstrate safe start up and shut down for instructor</w:t>
      </w:r>
    </w:p>
    <w:p w:rsidR="00FB3F4A" w:rsidRP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B3F4A">
        <w:rPr>
          <w:rFonts w:ascii="Arial" w:hAnsi="Arial" w:cs="Arial"/>
          <w:b/>
          <w:bCs/>
          <w:color w:val="000000"/>
        </w:rPr>
        <w:t xml:space="preserve">5.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 xml:space="preserve">demonstrate safe GMAW and/or FCAW processes on light gauge mild steel and/or </w:t>
      </w:r>
      <w:r>
        <w:rPr>
          <w:rFonts w:ascii="Arial" w:hAnsi="Arial" w:cs="Arial"/>
          <w:b/>
          <w:bCs/>
          <w:color w:val="000000"/>
        </w:rPr>
        <w:tab/>
      </w:r>
      <w:r w:rsidRPr="00FB3F4A">
        <w:rPr>
          <w:rFonts w:ascii="Arial" w:hAnsi="Arial" w:cs="Arial"/>
          <w:b/>
          <w:bCs/>
          <w:color w:val="000000"/>
        </w:rPr>
        <w:t>mild steel plate in the flat and horizontal positions</w:t>
      </w:r>
      <w:r w:rsidR="00AD4FA0">
        <w:rPr>
          <w:rFonts w:ascii="Arial" w:hAnsi="Arial" w:cs="Arial"/>
          <w:b/>
          <w:bCs/>
          <w:color w:val="000000"/>
        </w:rPr>
        <w:t>.</w:t>
      </w:r>
    </w:p>
    <w:p w:rsidR="00AD4FA0" w:rsidRPr="00AD4FA0" w:rsidRDefault="00AD4FA0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Complete the butt, T, lap and outside corner welds in the flat position</w:t>
      </w:r>
    </w:p>
    <w:p w:rsidR="00FB3F4A" w:rsidRPr="00FB3F4A" w:rsidRDefault="00FB3F4A" w:rsidP="00FB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D4FA0" w:rsidRPr="00785703" w:rsidRDefault="00945C1F" w:rsidP="00AD4F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D4FA0" w:rsidRPr="00D05DC7">
        <w:rPr>
          <w:rFonts w:ascii="Arial" w:hAnsi="Arial" w:cs="Arial"/>
          <w:b/>
          <w:bCs/>
        </w:rPr>
        <w:t xml:space="preserve"> </w:t>
      </w:r>
      <w:r w:rsidR="00AD4FA0">
        <w:rPr>
          <w:rFonts w:ascii="Arial" w:hAnsi="Arial" w:cs="Arial"/>
          <w:b/>
          <w:bCs/>
        </w:rPr>
        <w:tab/>
      </w:r>
      <w:r w:rsidR="00AD4FA0" w:rsidRPr="00D05DC7">
        <w:rPr>
          <w:rFonts w:ascii="Arial" w:hAnsi="Arial" w:cs="Arial"/>
          <w:b/>
          <w:bCs/>
        </w:rPr>
        <w:t>demonstrate basic competencies</w:t>
      </w:r>
      <w:r w:rsidR="00AD4FA0">
        <w:rPr>
          <w:rFonts w:ascii="Arial" w:hAnsi="Arial" w:cs="Arial"/>
          <w:b/>
          <w:bCs/>
        </w:rPr>
        <w:t>:</w:t>
      </w:r>
      <w:r w:rsidR="00AD4FA0" w:rsidRPr="007878E0">
        <w:rPr>
          <w:rFonts w:ascii="Arial" w:hAnsi="Arial" w:cs="Arial"/>
          <w:b/>
          <w:bCs/>
        </w:rPr>
        <w:t xml:space="preserve"> </w:t>
      </w:r>
      <w:r w:rsidR="00AD4FA0" w:rsidRPr="00785703">
        <w:rPr>
          <w:rFonts w:ascii="Arial" w:hAnsi="Arial" w:cs="Arial"/>
          <w:b/>
          <w:bCs/>
        </w:rPr>
        <w:t xml:space="preserve">Oral and written communication; demonstrate </w:t>
      </w:r>
      <w:r w:rsidR="00AD4FA0" w:rsidRPr="00785703">
        <w:rPr>
          <w:rFonts w:ascii="Arial" w:hAnsi="Arial" w:cs="Arial"/>
          <w:b/>
          <w:bCs/>
        </w:rPr>
        <w:tab/>
        <w:t>responsibility on a variety of levels</w:t>
      </w:r>
      <w:r w:rsidR="00AD4FA0">
        <w:rPr>
          <w:rFonts w:ascii="Arial" w:hAnsi="Arial" w:cs="Arial"/>
          <w:b/>
          <w:bCs/>
        </w:rPr>
        <w:t>.</w:t>
      </w:r>
    </w:p>
    <w:p w:rsidR="00AD4FA0" w:rsidRPr="00E56508" w:rsidRDefault="00AD4FA0" w:rsidP="00AD4FA0">
      <w:pPr>
        <w:rPr>
          <w:rFonts w:ascii="Arial" w:hAnsi="Arial" w:cs="Arial"/>
          <w:bCs/>
        </w:rPr>
      </w:pPr>
      <w:r w:rsidRPr="00E56508">
        <w:rPr>
          <w:rFonts w:ascii="Arial" w:hAnsi="Arial" w:cs="Arial"/>
          <w:bCs/>
        </w:rPr>
        <w:tab/>
        <w:t>Create plans, bill of materials, complete evaluation, work cooperatively in shop</w:t>
      </w:r>
    </w:p>
    <w:p w:rsidR="00AD4FA0" w:rsidRPr="00785703" w:rsidRDefault="00945C1F" w:rsidP="00AD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AD4FA0">
        <w:rPr>
          <w:rFonts w:ascii="Arial" w:hAnsi="Arial" w:cs="Arial"/>
          <w:b/>
          <w:bCs/>
        </w:rPr>
        <w:t>.</w:t>
      </w:r>
      <w:r w:rsidR="00AD4FA0">
        <w:rPr>
          <w:rFonts w:ascii="Arial" w:hAnsi="Arial" w:cs="Arial"/>
          <w:b/>
          <w:bCs/>
        </w:rPr>
        <w:tab/>
      </w:r>
      <w:r w:rsidR="00AD4FA0" w:rsidRPr="00785703">
        <w:rPr>
          <w:rFonts w:ascii="Arial" w:hAnsi="Arial" w:cs="Arial"/>
          <w:b/>
          <w:bCs/>
        </w:rPr>
        <w:t xml:space="preserve">make personal connections to the cluster content and processes to inform </w:t>
      </w:r>
      <w:r w:rsidR="00AD4FA0">
        <w:rPr>
          <w:rFonts w:ascii="Arial" w:hAnsi="Arial" w:cs="Arial"/>
          <w:b/>
          <w:bCs/>
        </w:rPr>
        <w:tab/>
      </w:r>
      <w:r w:rsidR="00AD4FA0" w:rsidRPr="00785703">
        <w:rPr>
          <w:rFonts w:ascii="Arial" w:hAnsi="Arial" w:cs="Arial"/>
          <w:b/>
          <w:bCs/>
        </w:rPr>
        <w:t>possible pathway</w:t>
      </w:r>
      <w:r w:rsidR="00AD4FA0">
        <w:rPr>
          <w:rFonts w:ascii="Arial" w:hAnsi="Arial" w:cs="Arial"/>
          <w:b/>
          <w:bCs/>
        </w:rPr>
        <w:t xml:space="preserve"> </w:t>
      </w:r>
      <w:r w:rsidR="00AD4FA0" w:rsidRPr="00785703">
        <w:rPr>
          <w:rFonts w:ascii="Arial" w:hAnsi="Arial" w:cs="Arial"/>
          <w:b/>
          <w:bCs/>
        </w:rPr>
        <w:t>choices</w:t>
      </w:r>
      <w:r w:rsidR="00AD4FA0">
        <w:rPr>
          <w:rFonts w:ascii="Arial" w:hAnsi="Arial" w:cs="Arial"/>
          <w:b/>
          <w:bCs/>
        </w:rPr>
        <w:t>.</w:t>
      </w:r>
    </w:p>
    <w:p w:rsidR="00AD4FA0" w:rsidRPr="00785703" w:rsidRDefault="00AD4FA0" w:rsidP="00AD4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D4FA0" w:rsidRPr="00E56508" w:rsidRDefault="00AD4FA0" w:rsidP="00AD4FA0">
      <w:pPr>
        <w:rPr>
          <w:rFonts w:ascii="Arial" w:hAnsi="Arial" w:cs="Arial"/>
        </w:rPr>
      </w:pPr>
      <w:r w:rsidRPr="00E56508">
        <w:rPr>
          <w:rFonts w:ascii="Arial" w:hAnsi="Arial" w:cs="Arial"/>
          <w:bCs/>
        </w:rPr>
        <w:tab/>
        <w:t>Complete occupational connections worksheet</w:t>
      </w:r>
    </w:p>
    <w:sectPr w:rsidR="00AD4FA0" w:rsidRPr="00E56508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16" w:rsidRDefault="00C62516" w:rsidP="003675D0">
      <w:pPr>
        <w:spacing w:after="0" w:line="240" w:lineRule="auto"/>
      </w:pPr>
      <w:r>
        <w:separator/>
      </w:r>
    </w:p>
  </w:endnote>
  <w:endnote w:type="continuationSeparator" w:id="0">
    <w:p w:rsidR="00C62516" w:rsidRDefault="00C62516" w:rsidP="0036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16" w:rsidRDefault="00C62516" w:rsidP="003675D0">
      <w:pPr>
        <w:spacing w:after="0" w:line="240" w:lineRule="auto"/>
      </w:pPr>
      <w:r>
        <w:separator/>
      </w:r>
    </w:p>
  </w:footnote>
  <w:footnote w:type="continuationSeparator" w:id="0">
    <w:p w:rsidR="00C62516" w:rsidRDefault="00C62516" w:rsidP="0036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0" w:rsidRPr="003675D0" w:rsidRDefault="003675D0">
    <w:pPr>
      <w:pStyle w:val="Header"/>
      <w:rPr>
        <w:b/>
        <w:sz w:val="32"/>
        <w:szCs w:val="32"/>
      </w:rPr>
    </w:pPr>
    <w:r w:rsidRPr="003675D0">
      <w:rPr>
        <w:b/>
        <w:sz w:val="32"/>
        <w:szCs w:val="32"/>
      </w:rPr>
      <w:t>CREDIT SHEET FAB1048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5D0"/>
    <w:rsid w:val="00155204"/>
    <w:rsid w:val="00182AA0"/>
    <w:rsid w:val="003675D0"/>
    <w:rsid w:val="004214CE"/>
    <w:rsid w:val="00945C1F"/>
    <w:rsid w:val="00AD4FA0"/>
    <w:rsid w:val="00C62516"/>
    <w:rsid w:val="00C67322"/>
    <w:rsid w:val="00D23D49"/>
    <w:rsid w:val="00FB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5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67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5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67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5D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dcterms:created xsi:type="dcterms:W3CDTF">2010-09-29T17:10:00Z</dcterms:created>
  <dcterms:modified xsi:type="dcterms:W3CDTF">2010-09-29T17:17:00Z</dcterms:modified>
</cp:coreProperties>
</file>